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Board of Directors Job Description</w:t>
      </w:r>
    </w:p>
    <w:p>
      <w:pPr>
        <w:pStyle w:val="BodyText"/>
      </w:pPr>
      <w:r>
        <w:rPr>
          <w:b/>
        </w:rPr>
        <w:t xml:space="preserve">Source of authority: </w:t>
      </w:r>
      <w:r>
        <w:t>Elected by the members at the Annual General Meeting</w:t>
      </w:r>
    </w:p>
    <w:p>
      <w:pPr>
        <w:pStyle w:val="BodyText"/>
      </w:pPr>
      <w:r>
        <w:rPr>
          <w:b/>
        </w:rPr>
        <w:t xml:space="preserve">Composition: </w:t>
      </w:r>
      <w:r>
        <w:t>5 directors in total, not less than three directors</w:t>
      </w:r>
    </w:p>
    <w:p>
      <w:pPr>
        <w:pStyle w:val="BodyText"/>
      </w:pPr>
      <w:r>
        <w:rPr>
          <w:b/>
        </w:rPr>
        <w:t xml:space="preserve">Term of office: </w:t>
      </w:r>
      <w:r>
        <w:t>2 years, with at least 2</w:t>
      </w:r>
      <w:r>
        <w:rPr>
          <w:b/>
        </w:rPr>
        <w:t> </w:t>
      </w:r>
      <w:r>
        <w:t>directors elected annually</w:t>
      </w:r>
    </w:p>
    <w:p>
      <w:pPr>
        <w:pStyle w:val="BodyText"/>
      </w:pPr>
      <w:r>
        <w:t>For board composition, director qualifications and terms, election or appointment of officers and filling director Board vacancies, refer to Rules 17, 18 and 21.</w:t>
      </w:r>
    </w:p>
    <w:p>
      <w:pPr>
        <w:pStyle w:val="BodyText"/>
        <w:tabs>
          <w:tab w:val="center" w:pos="9428" w:leader="underscore"/>
        </w:tabs>
      </w:pPr>
      <w:r>
        <w:tab/>
      </w:r>
    </w:p>
    <w:p>
      <w:pPr>
        <w:pStyle w:val="Heading2"/>
      </w:pPr>
      <w:r>
        <w:t>Purpose</w:t>
      </w:r>
    </w:p>
    <w:p>
      <w:pPr>
        <w:pStyle w:val="BodyText"/>
      </w:pPr>
      <w:r>
        <w:t>The Board of Directors is responsible for the overall governance and management of the co-op.</w:t>
      </w:r>
    </w:p>
    <w:p>
      <w:pPr>
        <w:pStyle w:val="Heading2"/>
      </w:pPr>
      <w:r>
        <w:t>Governance</w:t>
      </w:r>
    </w:p>
    <w:p>
      <w:pPr>
        <w:pStyle w:val="BodyText"/>
      </w:pPr>
      <w:r>
        <w:t>The Board will:</w:t>
      </w:r>
    </w:p>
    <w:p>
      <w:pPr>
        <w:pStyle w:val="Heading3"/>
      </w:pPr>
      <w:r>
        <w:t>Make sure the co op complies, in order of precedence, with:</w:t>
      </w:r>
    </w:p>
    <w:p>
      <w:pPr>
        <w:pStyle w:val="Heading4"/>
      </w:pPr>
      <w:r>
        <w:t>the </w:t>
      </w:r>
      <w:r>
        <w:rPr>
          <w:i/>
        </w:rPr>
        <w:t>Cooperative Association Act</w:t>
      </w:r>
      <w:r>
        <w:t> </w:t>
      </w:r>
      <w:r>
        <w:t>and other relevant laws </w:t>
      </w:r>
    </w:p>
    <w:p>
      <w:pPr>
        <w:pStyle w:val="Heading4"/>
      </w:pPr>
      <w:r>
        <w:t>the co-op's Memorandum of Association, Rules and Occupancy Agreement </w:t>
      </w:r>
    </w:p>
    <w:p>
      <w:pPr>
        <w:pStyle w:val="Heading4"/>
      </w:pPr>
      <w:r>
        <w:t>policies adopted and approved by the co-op, and </w:t>
      </w:r>
    </w:p>
    <w:p>
      <w:pPr>
        <w:pStyle w:val="Heading4"/>
      </w:pPr>
      <w:r>
        <w:t>decisions taken by resolution of the Board or members.</w:t>
      </w:r>
    </w:p>
    <w:p>
      <w:pPr>
        <w:pStyle w:val="Heading3"/>
      </w:pPr>
      <w:r>
        <w:t>Make sure the co-op meets its obligations and enforces its rights under any contract or agreement.</w:t>
      </w:r>
    </w:p>
    <w:p>
      <w:pPr>
        <w:pStyle w:val="Heading3"/>
      </w:pPr>
      <w:r>
        <w:t>Guide and support committees and staff in operational decision-making.</w:t>
      </w:r>
    </w:p>
    <w:p>
      <w:pPr>
        <w:pStyle w:val="Heading3"/>
      </w:pPr>
      <w:r>
        <w:t>Plan, call and make arrangements for general meetings.</w:t>
      </w:r>
    </w:p>
    <w:p>
      <w:pPr>
        <w:pStyle w:val="Heading3"/>
      </w:pPr>
      <w:r>
        <w:t>Communicate with members and keep members informed.</w:t>
      </w:r>
    </w:p>
    <w:p>
      <w:pPr>
        <w:pStyle w:val="Heading3"/>
      </w:pPr>
      <w:r>
        <w:t>Develop and implement co-op policy in consultation with members.</w:t>
      </w:r>
    </w:p>
    <w:p>
      <w:pPr>
        <w:pStyle w:val="Heading3"/>
      </w:pPr>
      <w:r>
        <w:t>Review and approve new members as recommended by the Membership Committee and make sure an effective member selection process is in place. (The Board may approve the new member at a Board meeting or at a General membership meeting after it has received the recommendation from the Membership Committee.)</w:t>
      </w:r>
    </w:p>
    <w:p>
      <w:pPr>
        <w:pStyle w:val="Heading3"/>
      </w:pPr>
      <w:r>
        <w:t>Develop and implement plans to build and maintain a democratic, stable and healthy community and pay attention to the social and community needs of members.</w:t>
      </w:r>
    </w:p>
    <w:p>
      <w:pPr>
        <w:pStyle w:val="Heading3"/>
      </w:pPr>
      <w:r>
        <w:t>Provide education and training opportunities for members, committees, Board and staff.</w:t>
      </w:r>
    </w:p>
    <w:p>
      <w:pPr>
        <w:pStyle w:val="Heading3"/>
      </w:pPr>
      <w:r>
        <w:t>Make sure the co-op works with other co-ops to build the co-operative movement and make it stronger.</w:t>
      </w:r>
    </w:p>
    <w:p>
      <w:pPr>
        <w:pStyle w:val="Heading3"/>
      </w:pPr>
      <w:r>
        <w:t>Have directors sign the ethical conduct agreement annually.</w:t>
      </w:r>
    </w:p>
    <w:p>
      <w:pPr>
        <w:pStyle w:val="Heading2"/>
      </w:pPr>
      <w:r>
        <w:t>Finance/ Maintenance</w:t>
      </w:r>
    </w:p>
    <w:p>
      <w:pPr>
        <w:pStyle w:val="BodyText"/>
      </w:pPr>
      <w:r>
        <w:t>The Board will:</w:t>
      </w:r>
    </w:p>
    <w:p>
      <w:pPr>
        <w:pStyle w:val="Heading3"/>
      </w:pPr>
      <w:r>
        <w:t>Monitor and manage co-op finances in a fiscally responsible way.</w:t>
      </w:r>
    </w:p>
    <w:p>
      <w:pPr>
        <w:pStyle w:val="Heading3"/>
      </w:pPr>
      <w:r>
        <w:t>Develop and implement plans to ensure short- and long-term maintenance of buildings and grounds.</w:t>
      </w:r>
    </w:p>
    <w:p>
      <w:pPr>
        <w:pStyle w:val="Heading3"/>
      </w:pPr>
      <w:r>
        <w:t>Develop and implement plans for the long-term financial viability of the co-op.</w:t>
      </w:r>
    </w:p>
    <w:p>
      <w:pPr>
        <w:pStyle w:val="Heading3"/>
      </w:pPr>
      <w:r>
        <w:t>Invest co-op funds prudently.</w:t>
      </w:r>
    </w:p>
    <w:p>
      <w:pPr>
        <w:pStyle w:val="Heading3"/>
      </w:pPr>
      <w:r>
        <w:t>Make sure the co-op is adequately insured.</w:t>
      </w:r>
    </w:p>
    <w:p>
      <w:pPr>
        <w:pStyle w:val="Heading3"/>
      </w:pPr>
      <w:r>
        <w:t>Make sure the co-op remains an affordable housing option for current and future members.</w:t>
      </w:r>
    </w:p>
    <w:p>
      <w:pPr>
        <w:pStyle w:val="Heading2"/>
      </w:pPr>
      <w:r>
        <w:t>Employees/contracts</w:t>
      </w:r>
    </w:p>
    <w:p>
      <w:pPr>
        <w:pStyle w:val="BodyText"/>
      </w:pPr>
      <w:r>
        <w:t>The Board will:</w:t>
      </w:r>
    </w:p>
    <w:p>
      <w:pPr>
        <w:pStyle w:val="Heading3"/>
      </w:pPr>
      <w:r>
        <w:t>Hire and supervise management staff, contractors and/or employees.</w:t>
      </w:r>
    </w:p>
    <w:p>
      <w:pPr>
        <w:pStyle w:val="Heading2"/>
      </w:pPr>
      <w:r>
        <w:t>Delegation of authority</w:t>
      </w:r>
    </w:p>
    <w:p>
      <w:pPr>
        <w:pStyle w:val="Heading5"/>
      </w:pPr>
      <w:r>
        <w:t>Committees</w:t>
      </w:r>
    </w:p>
    <w:p>
      <w:pPr>
        <w:pStyle w:val="BodyText"/>
      </w:pPr>
      <w:r>
        <w:t>The board may:</w:t>
      </w:r>
    </w:p>
    <w:p>
      <w:pPr>
        <w:pStyle w:val="Heading6"/>
      </w:pPr>
      <w:r>
        <w:t>Delegate any parts of its authority to committees of the directors if it thinks fit (refer to Rule 20.1).</w:t>
      </w:r>
    </w:p>
    <w:p>
      <w:pPr>
        <w:pStyle w:val="Heading6"/>
      </w:pPr>
      <w:r>
        <w:t>Authorize committees to administer policies and budget lines. Committees may make recommendations to the board and/or to the membership for approval, but committees may not assume Board responsibilities (see separate committee job descriptions). The Board remains accountable for the overall operation and management of the co op.</w:t>
      </w:r>
    </w:p>
    <w:p>
      <w:pPr>
        <w:pStyle w:val="Heading5"/>
      </w:pPr>
      <w:r>
        <w:t>Individual directors</w:t>
      </w:r>
    </w:p>
    <w:p>
      <w:pPr>
        <w:pStyle w:val="Heading6"/>
      </w:pPr>
      <w:r>
        <w:t>Directors work as a group or "Board of Directors." No one director has more power than another, not even the chairperson or president. Directors make decisions as a group. Individual directors do not have special powers to act alone.</w:t>
      </w:r>
    </w:p>
    <w:p>
      <w:pPr>
        <w:pStyle w:val="Heading6"/>
      </w:pPr>
      <w:r>
        <w:t>Sometimes the Board of Directors will authorize one or more of the directors to perform a specific duty. That director is then acting for the Board, not alone.  (2007-4-24) (2007-9-18)</w:t>
      </w:r>
    </w:p>
    <w:p>
      <w:pPr>
        <w:pStyle w:val="Heading2"/>
      </w:pPr>
      <w:r>
        <w:t>Officers, Roles and Responsibilities</w:t>
      </w:r>
    </w:p>
    <w:p>
      <w:pPr>
        <w:pStyle w:val="Heading7"/>
      </w:pPr>
      <w:r>
        <w:t>President</w:t>
      </w:r>
    </w:p>
    <w:p>
      <w:pPr>
        <w:pStyle w:val="Heading4"/>
      </w:pPr>
      <w:r>
        <w:t>set agenda</w:t>
      </w:r>
    </w:p>
    <w:p>
      <w:pPr>
        <w:pStyle w:val="Heading4"/>
      </w:pPr>
      <w:r>
        <w:t>chair meetings</w:t>
      </w:r>
    </w:p>
    <w:p>
      <w:pPr>
        <w:pStyle w:val="Heading4"/>
      </w:pPr>
      <w:r>
        <w:t>liaise with Maintenance Coordinator</w:t>
      </w:r>
    </w:p>
    <w:p>
      <w:pPr>
        <w:pStyle w:val="Heading4"/>
      </w:pPr>
      <w:r>
        <w:t>represent the co-op (in contested situations)</w:t>
      </w:r>
    </w:p>
    <w:p>
      <w:pPr>
        <w:pStyle w:val="Heading4"/>
      </w:pPr>
      <w:r>
        <w:t>(ensure governance education is available)</w:t>
      </w:r>
    </w:p>
    <w:p>
      <w:pPr>
        <w:pStyle w:val="Heading4"/>
      </w:pPr>
      <w:r>
        <w:t>(ensure report is presented to general meetings)</w:t>
      </w:r>
    </w:p>
    <w:p>
      <w:pPr>
        <w:pStyle w:val="Heading7"/>
      </w:pPr>
      <w:r>
        <w:t>Vice-president</w:t>
      </w:r>
    </w:p>
    <w:p>
      <w:pPr>
        <w:pStyle w:val="Heading4"/>
      </w:pPr>
      <w:r>
        <w:t>assist President </w:t>
      </w:r>
    </w:p>
    <w:p>
      <w:pPr>
        <w:pStyle w:val="Heading7"/>
      </w:pPr>
      <w:r>
        <w:t>Treasurer</w:t>
      </w:r>
    </w:p>
    <w:p>
      <w:pPr>
        <w:pStyle w:val="Heading4"/>
      </w:pPr>
      <w:r>
        <w:t>ensures clear presentation of year end statements to members</w:t>
      </w:r>
    </w:p>
    <w:p>
      <w:pPr>
        <w:pStyle w:val="Heading4"/>
      </w:pPr>
      <w:r>
        <w:t>ensures clear presentation of annual budget to members</w:t>
      </w:r>
    </w:p>
    <w:p>
      <w:pPr>
        <w:pStyle w:val="Heading4"/>
      </w:pPr>
      <w:r>
        <w:t>ensures Board recommendation of Auditor to members</w:t>
      </w:r>
    </w:p>
    <w:p>
      <w:pPr>
        <w:pStyle w:val="Heading4"/>
      </w:pPr>
      <w:r>
        <w:t>ensures clear presentation of monthly statements to Board</w:t>
      </w:r>
    </w:p>
    <w:p>
      <w:pPr>
        <w:pStyle w:val="Heading4"/>
      </w:pPr>
      <w:r>
        <w:t>reconciles cheques against monthly bank statement</w:t>
      </w:r>
    </w:p>
    <w:p>
      <w:pPr>
        <w:pStyle w:val="Heading4"/>
      </w:pPr>
      <w:r>
        <w:t>liaise with Finance Assistant</w:t>
      </w:r>
    </w:p>
    <w:p>
      <w:pPr>
        <w:pStyle w:val="Heading4"/>
      </w:pPr>
      <w:r>
        <w:t>liaise with financial management group and auditor</w:t>
      </w:r>
    </w:p>
    <w:p>
      <w:pPr>
        <w:pStyle w:val="Heading7"/>
      </w:pPr>
      <w:r>
        <w:t>Secretary</w:t>
      </w:r>
    </w:p>
    <w:p>
      <w:pPr>
        <w:pStyle w:val="Heading4"/>
      </w:pPr>
      <w:r>
        <w:t>(recording) take minutes, circulate to Board, then to members</w:t>
      </w:r>
    </w:p>
    <w:p>
      <w:pPr>
        <w:pStyle w:val="Heading4"/>
      </w:pPr>
      <w:r>
        <w:t>(filing) file paper copies of received documents</w:t>
      </w:r>
    </w:p>
    <w:p>
      <w:pPr>
        <w:pStyle w:val="Heading4"/>
      </w:pPr>
      <w:r>
        <w:t>ensure annual report filed to Registrar of Companies</w:t>
      </w:r>
    </w:p>
    <w:p>
      <w:pPr>
        <w:pStyle w:val="Heading4"/>
      </w:pPr>
      <w:r>
        <w:t>ensure effective communication within the co-op</w:t>
      </w:r>
    </w:p>
    <w:p>
      <w:pPr>
        <w:pStyle w:val="Heading7"/>
      </w:pPr>
      <w:r>
        <w:t>Signing Officer</w:t>
      </w:r>
    </w:p>
    <w:p>
      <w:pPr>
        <w:pStyle w:val="Heading4"/>
      </w:pPr>
      <w:r>
        <w:t>Co-sign cheques for co-op expenses, after checking documentation for:</w:t>
      </w:r>
    </w:p>
    <w:p>
      <w:pPr>
        <w:pStyle w:val="Heading4"/>
      </w:pPr>
      <w:r>
        <w:t>correct name, amount in $ and words (match invoice)</w:t>
      </w:r>
    </w:p>
    <w:p>
      <w:pPr>
        <w:pStyle w:val="Heading4"/>
      </w:pPr>
      <w:r>
        <w:t>correct date matching stub</w:t>
      </w:r>
    </w:p>
    <w:p>
      <w:pPr>
        <w:pStyle w:val="Heading4"/>
      </w:pPr>
      <w:r>
        <w:t>appropriate authorization of invoice</w:t>
      </w:r>
    </w:p>
    <w:p>
      <w:pPr>
        <w:pStyle w:val="Heading4"/>
      </w:pPr>
      <w:r>
        <w:t>fit with Spending Policy</w:t>
      </w:r>
    </w:p>
    <w:p>
      <w:pPr>
        <w:pStyle w:val="Heading7"/>
      </w:pPr>
      <w:r>
        <w:t>(Board liaison to a committee)</w:t>
      </w:r>
    </w:p>
    <w:p>
      <w:pPr>
        <w:pStyle w:val="Heading4"/>
      </w:pPr>
      <w:r>
        <w:t>(ensure Board and committee work towards the same goals</w:t>
      </w:r>
    </w:p>
    <w:p>
      <w:pPr>
        <w:pStyle w:val="Heading4"/>
      </w:pPr>
      <w:r>
        <w:t>ensure Board and committee keep each other fully informed</w:t>
      </w:r>
    </w:p>
    <w:p>
      <w:pPr>
        <w:pStyle w:val="Heading4"/>
      </w:pPr>
      <w:r>
        <w:t>keep in regular contact with committee representative</w:t>
      </w:r>
    </w:p>
    <w:p>
      <w:pPr>
        <w:pStyle w:val="Heading4"/>
      </w:pPr>
      <w:r>
        <w:t>bring committee recommendations to the Board)</w:t>
      </w:r>
    </w:p>
    <w:p>
      <w:pPr>
        <w:pStyle w:val="BodyText"/>
      </w:pPr>
    </w:p>
    <w:p>
      <w:pPr>
        <w:pStyle w:val="Heading2"/>
      </w:pPr>
      <w:r>
        <w:t>Resources</w:t>
      </w:r>
    </w:p>
    <w:p>
      <w:pPr>
        <w:spacing w:after="120" w:afterAutospacing="0"/>
        <w:pStyle w:val="Heading4"/>
      </w:pPr>
      <w:r>
        <w:t>Co-op principles</w:t>
      </w:r>
    </w:p>
    <w:p>
      <w:pPr>
        <w:spacing w:after="120" w:afterAutospacing="0"/>
        <w:pStyle w:val="Heading4"/>
      </w:pPr>
      <w:r>
        <w:t>Ethical conduct agreement</w:t>
      </w:r>
    </w:p>
    <w:p>
      <w:pPr>
        <w:spacing w:after="120" w:afterAutospacing="0"/>
        <w:pStyle w:val="Heading4"/>
      </w:pPr>
      <w:r>
        <w:t>Confidentiality agreement</w:t>
      </w:r>
    </w:p>
    <w:p>
      <w:pPr>
        <w:spacing w:after="120" w:afterAutospacing="0"/>
        <w:pStyle w:val="Heading4"/>
      </w:pPr>
      <w:r>
        <w:t>Rules of order for co op meetings</w:t>
      </w:r>
    </w:p>
    <w:p>
      <w:pPr>
        <w:spacing w:after="120" w:afterAutospacing="0"/>
        <w:pStyle w:val="Heading4"/>
      </w:pPr>
      <w:r>
        <w:t>Meeting agreements</w:t>
      </w:r>
    </w:p>
    <w:p>
      <w:pPr>
        <w:spacing w:after="120" w:afterAutospacing="0"/>
        <w:pStyle w:val="Heading4"/>
      </w:pPr>
      <w:r>
        <w:t>Co-op meetings in brief</w:t>
      </w:r>
    </w:p>
    <w:p>
      <w:pPr>
        <w:spacing w:after="120" w:afterAutospacing="0"/>
        <w:pStyle w:val="Heading4"/>
      </w:pPr>
      <w:r>
        <w:t>General meetings and your co-op Rules at a glance</w:t>
      </w:r>
    </w:p>
    <w:p>
      <w:pPr>
        <w:spacing w:after="120" w:afterAutospacing="0"/>
        <w:pStyle w:val="Heading4"/>
      </w:pPr>
      <w:r>
        <w:t>PIPA tools (where to find them)</w:t>
      </w:r>
    </w:p>
    <w:p>
      <w:pPr>
        <w:spacing w:after="120" w:afterAutospacing="0"/>
        <w:pStyle w:val="Heading4"/>
      </w:pPr>
      <w:r>
        <w:t>Co-op Rules</w:t>
      </w:r>
    </w:p>
    <w:p>
      <w:pPr>
        <w:pStyle w:val="Heading4"/>
      </w:pPr>
      <w:r>
        <w:t>All co-op policies</w:t>
      </w:r>
    </w:p>
    <w:p>
      <w:pPr>
        <w:pStyle w:val="BodyText"/>
      </w:pPr>
    </w:p>
    <w:sectPr>
      <w:pgSz w:w="12240" w:h="15840"/>
      <w:pgMar w:top="1417" w:right="1417" w:bottom="1417" w:left="1417" w:header="708" w:footer="708"/>
      <w:cols w:space="708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multilevel"/>
    <w:lvl w:ilvl="0">
      <w:start w:val="1"/>
      <w:numFmt w:val="decimal"/>
      <w:rPr>
        <w:rFonts w:ascii="Arial Black" w:hAnsi="Arial Black" w:eastAsia="Arial Black"/>
        <w:sz w:val="24"/>
        <w:color w:val="FF6600"/>
      </w:rPr>
      <w:pPr>
        <w:ind w:left="317" w:hanging="317"/>
      </w:pPr>
      <w:lvlJc w:val="left"/>
      <w:lvlText w:val="%1)"/>
      <w:suff w:val="tab"/>
      <w:pStyle w:val="Heading2"/>
    </w:lvl>
    <w:lvl w:ilvl="1">
      <w:start w:val="1"/>
      <w:numFmt w:val="bullet"/>
      <w:rPr>
        <w:rFonts w:ascii="Symbol" w:hAnsi="Symbol" w:eastAsia="Symbol"/>
      </w:rPr>
      <w:pPr>
        <w:ind w:left="1303" w:hanging="283"/>
      </w:pPr>
      <w:lvlJc w:val="left"/>
      <w:lvlText w:val=""/>
      <w:suff w:val="tab"/>
    </w:lvl>
    <w:lvl w:ilvl="2">
      <w:start w:val="1"/>
      <w:numFmt w:val="decimal"/>
      <w:pPr>
        <w:ind w:left="737" w:hanging="283"/>
      </w:pPr>
      <w:lvlJc w:val="left"/>
      <w:lvlText w:val="%3."/>
      <w:suff w:val="tab"/>
      <w:pStyle w:val="Heading3"/>
    </w:lvl>
    <w:lvl w:ilvl="3">
      <w:start w:val="1"/>
      <w:numFmt w:val="bullet"/>
      <w:rPr>
        <w:rFonts w:ascii="Symbol" w:hAnsi="Symbol" w:eastAsia="Symbol"/>
      </w:rPr>
      <w:pPr>
        <w:ind w:left="1134" w:hanging="397"/>
      </w:pPr>
      <w:lvlJc w:val="left"/>
      <w:lvlText w:val=""/>
      <w:suff w:val="tab"/>
      <w:pStyle w:val="Heading4"/>
    </w:lvl>
    <w:lvl w:ilvl="4">
      <w:start w:val="1"/>
      <w:numFmt w:val="bullet"/>
      <w:rPr>
        <w:rFonts w:ascii="Symbol" w:hAnsi="Symbol" w:eastAsia="Symbol"/>
      </w:rPr>
      <w:pPr>
        <w:ind w:left="0" w:firstLine="0"/>
      </w:pPr>
      <w:lvlJc w:val="left"/>
      <w:lvlText w:val=""/>
      <w:suff w:val="nothing"/>
      <w:pStyle w:val="Heading5"/>
    </w:lvl>
    <w:lvl w:ilvl="5">
      <w:start w:val="1"/>
      <w:numFmt w:val="decimal"/>
      <w:pPr>
        <w:ind w:left="737" w:hanging="283"/>
      </w:pPr>
      <w:lvlJc w:val="left"/>
      <w:lvlText w:val="%6."/>
      <w:suff w:val="tab"/>
      <w:pStyle w:val="Heading6"/>
    </w:lvl>
    <w:lvl w:ilvl="6">
      <w:start w:val="1"/>
      <w:numFmt w:val="decimal"/>
      <w:pPr>
        <w:ind w:left="5040" w:hanging="360"/>
      </w:pPr>
      <w:lvlJc w:val="left"/>
      <w:lvlText w:val="%7."/>
      <w:suff w:val="tab"/>
    </w:lvl>
    <w:lvl w:ilvl="7">
      <w:start w:val="1"/>
      <w:numFmt w:val="decimal"/>
      <w:pPr>
        <w:ind w:left="5760" w:hanging="360"/>
      </w:pPr>
      <w:lvlJc w:val="left"/>
      <w:lvlText w:val="%8."/>
      <w:suff w:val="tab"/>
    </w:lvl>
    <w:lvl w:ilvl="8">
      <w:start w:val="1"/>
      <w:numFmt w:val="decimal"/>
      <w:pPr>
        <w:ind w:left="6480" w:hanging="360"/>
      </w:pPr>
      <w:lvlJc w:val="left"/>
      <w:lvlText w:val="%9.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09"/>
  <w:hyphenationZone w:val="425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GB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sz w:val="24"/>
    </w:rPr>
    <w:pPr/>
  </w:style>
  <w:style w:type="paragraph" w:styleId="Heading1">
    <w:name w:val="Heading 1"/>
    <w:basedOn w:val="Normal"/>
    <w:rPr>
      <w:rFonts w:ascii="Arial Black" w:hAnsi="Arial Black" w:eastAsia="Arial Black"/>
      <w:sz w:val="26"/>
      <w:color w:val="ED5100"/>
    </w:rPr>
    <w:pPr>
      <w:spacing w:before="240" w:beforeAutospacing="0" w:after="240" w:afterAutospacing="0"/>
      <w:outlineLvl w:val="0"/>
    </w:pPr>
  </w:style>
  <w:style w:type="paragraph" w:styleId="Heading2">
    <w:name w:val="Heading 2"/>
    <w:basedOn w:val="Normal"/>
    <w:rPr>
      <w:rFonts w:ascii="Arial Black" w:hAnsi="Arial Black" w:eastAsia="Arial Black"/>
      <w:color w:val="ED5100"/>
    </w:rPr>
    <w:pPr>
      <w:spacing w:before="360" w:beforeAutospacing="0" w:after="240" w:afterAutospacing="0"/>
      <w:numPr>
        <w:ilvl w:val="0"/>
        <w:numId w:val="1"/>
      </w:numPr>
      <w:keepNext/>
      <w:keepLines/>
      <w:outlineLvl w:val="1"/>
    </w:pPr>
  </w:style>
  <w:style w:type="paragraph" w:styleId="BodyText">
    <w:name w:val="Body Text"/>
    <w:basedOn w:val="Normal"/>
    <w:rPr>
      <w:sz w:val="22"/>
      <w:color w:val="000000"/>
    </w:rPr>
    <w:pPr>
      <w:spacing w:before="60" w:beforeAutospacing="0" w:after="60" w:afterAutospacing="0"/>
    </w:pPr>
  </w:style>
  <w:style w:type="paragraph" w:styleId="Heading3">
    <w:name w:val="Heading 3"/>
    <w:basedOn w:val="Normal"/>
    <w:rPr>
      <w:sz w:val="22"/>
      <w:color w:val="000000"/>
    </w:rPr>
    <w:pPr>
      <w:spacing w:before="240" w:beforeAutospacing="0" w:after="240" w:afterAutospacing="0"/>
      <w:numPr>
        <w:ilvl w:val="2"/>
        <w:numId w:val="1"/>
      </w:numPr>
      <w:outlineLvl w:val="2"/>
    </w:pPr>
  </w:style>
  <w:style w:type="paragraph" w:styleId="Heading4">
    <w:name w:val="Heading 4"/>
    <w:basedOn w:val="Normal"/>
    <w:rPr>
      <w:sz w:val="22"/>
      <w:color w:val="000000"/>
    </w:rPr>
    <w:pPr>
      <w:spacing w:before="20" w:beforeAutospacing="0" w:after="20" w:afterAutospacing="0"/>
      <w:numPr>
        <w:ilvl w:val="3"/>
        <w:numId w:val="1"/>
      </w:numPr>
      <w:outlineLvl w:val="3"/>
    </w:pPr>
  </w:style>
  <w:style w:type="paragraph" w:styleId="Heading5">
    <w:name w:val="Heading 5"/>
    <w:basedOn w:val="Normal"/>
    <w:rPr>
      <w:b/>
      <w:color w:val="000000"/>
    </w:rPr>
    <w:pPr>
      <w:spacing w:before="200" w:beforeAutospacing="0" w:after="200" w:afterAutospacing="0"/>
      <w:numPr>
        <w:ilvl w:val="4"/>
        <w:numId w:val="1"/>
      </w:numPr>
      <w:outlineLvl w:val="4"/>
    </w:pPr>
  </w:style>
  <w:style w:type="paragraph" w:styleId="Heading6">
    <w:name w:val="Heading 6"/>
    <w:basedOn w:val="Normal"/>
    <w:rPr>
      <w:sz w:val="22"/>
      <w:color w:val="000000"/>
    </w:rPr>
    <w:pPr>
      <w:spacing w:before="240" w:beforeAutospacing="0" w:after="240" w:afterAutospacing="0"/>
      <w:numPr>
        <w:ilvl w:val="5"/>
        <w:numId w:val="1"/>
      </w:numPr>
      <w:outlineLvl w:val="5"/>
    </w:pPr>
  </w:style>
  <w:style w:type="paragraph" w:styleId="Heading7">
    <w:name w:val="Heading 7"/>
    <w:basedOn w:val="Normal"/>
    <w:rPr>
      <w:rFonts w:ascii="Verdana" w:hAnsi="Verdana" w:eastAsia="Verdana"/>
      <w:sz w:val="28"/>
      <w:color w:val="ED5100"/>
    </w:rPr>
    <w:pPr>
      <w:spacing w:before="200" w:beforeAutospacing="0" w:after="200" w:afterAutospacing="0"/>
      <w:keepNext/>
      <w:keepLines/>
      <w:outlineLvl w:val="6"/>
    </w:pPr>
  </w:style>
  <w:style w:type="paragraph" w:styleId="Header">
    <w:name w:val="Header"/>
    <w:basedOn w:val="Normal"/>
    <w:pPr>
      <w:tabs>
        <w:tab w:val="center" w:pos="4536" w:leader="none"/>
        <w:tab w:val="right" w:pos="9072" w:leader="none"/>
      </w:tabs>
    </w:pPr>
  </w:style>
  <w:style w:type="paragraph" w:styleId="Footer">
    <w:name w:val="Footer"/>
    <w:basedOn w:val="Normal"/>
    <w:pPr>
      <w:tabs>
        <w:tab w:val="center" w:pos="4536" w:leader="none"/>
        <w:tab w:val="right" w:pos="9072" w:leader="none"/>
      </w:tabs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5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2017-01-29T01:34:00Z</dcterms:created>
  <cp:lastModifiedBy>The Atlantis Word Processor Team</cp:lastModifiedBy>
  <dcterms:modified xsi:type="dcterms:W3CDTF">2017-01-29T02:38:08Z</dcterms:modified>
</cp:coreProperties>
</file>