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Default Extension="png" ContentType="image/png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ne="http://schemas.microsoft.com/office/word/2006/wordml" xmlns:w15="http://schemas.microsoft.com/office/word/2012/wordml" mc:Ignorable="w15">
  <w:body>
    <w:p>
      <w:pPr>
        <w:rPr>
          <w:sz w:val="28"/>
          <w:b/>
        </w:rPr>
      </w:pPr>
      <w:r>
        <w:rPr>
          <w:sz w:val="28"/>
          <w:b/>
        </w:rPr>
        <w:t>More Outlining</w:t>
      </w:r>
    </w:p>
    <w:p>
      <w:pPr/>
      <w:r>
        <w:pict>
          <v:rect style="height:1pt" o:hrpct="1000" o:hralign="center" o:hrstd="t" o:hrnoshade="t" o:hr="t" fillcolor="#808080" stroked="f"/>
        </w:pict>
      </w:r>
    </w:p>
    <w:p>
      <w:pPr/>
    </w:p>
    <w:p>
      <w:pPr>
        <w:rPr>
          <w:b/>
        </w:rPr>
      </w:pPr>
      <w:r>
        <w:rPr>
          <w:b/>
        </w:rPr>
        <w:t xml:space="preserve">Another try to simulate a </w:t>
      </w:r>
      <w:r>
        <w:rPr>
          <w:b/>
          <w:u w:val="single"/>
        </w:rPr>
        <w:t>two pane outliner</w:t>
      </w:r>
      <w:r>
        <w:rPr>
          <w:b/>
        </w:rPr>
        <w:t>.</w:t>
      </w:r>
    </w:p>
    <w:p>
      <w:pPr/>
    </w:p>
    <w:p>
      <w:pPr/>
      <w:r>
        <w:t xml:space="preserve">Suppose there is a Document Project. The Document Bar now shows a „flat“ outline of the project. Each entry stands for a single file which may represent a chapter of a publication for example (which can be divided in smaller sections by use of the headings and the Headings Panel. So every single file/chapter acts like </w:t>
      </w:r>
      <w:r>
        <w:rPr>
          <w:b/>
        </w:rPr>
        <w:t xml:space="preserve">a </w:t>
      </w:r>
      <w:r>
        <w:rPr>
          <w:b/>
          <w:u w:val="single"/>
        </w:rPr>
        <w:t>single pane outliner</w:t>
      </w:r>
      <w:r>
        <w:t>). This combination of Document Bar and Headings Panel allows to structure big projects/documents on two different levels. This is especially useful for any kind of manual-like publications.</w:t>
      </w:r>
    </w:p>
    <w:p>
      <w:pPr/>
      <w:r>
        <w:br w:type="textWrapping"/>
        <w:t xml:space="preserve">Atlantis Word Processor makes it possible to rearrange the order of the elements in the Document Bar but does not allow to outdent or indent them to represent the </w:t>
      </w:r>
      <w:r>
        <w:rPr>
          <w:lang w:val="de-DE"/>
        </w:rPr>
        <w:t>hierarchical</w:t>
      </w:r>
      <w:r>
        <w:t xml:space="preserve"> order of these elements, to distinguish between chapters, subchapters and so on. Otherwise the headings within the chapters could be used exclusively to show/hide parts of the text. For example detailed explanations, comments and so on.</w:t>
      </w:r>
    </w:p>
    <w:p>
      <w:pPr/>
    </w:p>
    <w:p>
      <w:pPr>
        <w:ind w:left="720" w:hanging="360"/>
        <w:numPr>
          <w:numId w:val="1"/>
        </w:numPr>
      </w:pPr>
      <w:r>
        <w:t>Open/create a Document Project</w:t>
        <w:br w:type="textWrapping"/>
        <w:drawing>
          <wp:inline>
            <wp:extent cx="1424940" cy="1659890"/>
            <wp:docPr id="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1659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ind w:left="720" w:hanging="360"/>
        <w:numPr>
          <w:numId w:val="1"/>
        </w:numPr>
      </w:pPr>
      <w:r>
        <w:t>Add a new document as an outline panel.</w:t>
      </w:r>
    </w:p>
    <w:p>
      <w:pPr>
        <w:ind w:left="720" w:hanging="360"/>
        <w:numPr>
          <w:numId w:val="1"/>
        </w:numPr>
      </w:pPr>
      <w:r>
        <w:t>Insert the names of the documents in the project.</w:t>
      </w:r>
    </w:p>
    <w:p>
      <w:pPr>
        <w:ind w:left="720" w:hanging="360"/>
        <w:numPr>
          <w:numId w:val="1"/>
        </w:numPr>
      </w:pPr>
      <w:r>
        <w:t>Format each entry as Heading 1 and insert a hyperlink to the corresponding document.</w:t>
      </w:r>
    </w:p>
    <w:p>
      <w:pPr/>
    </w:p>
    <w:tbl>
      <w:tblPr>
        <w:tblCellMar>
          <w:left w:type="dxa" w:w="108"/>
          <w:right w:type="dxa" w:w="108"/>
          <w:top w:type="dxa" w:w="0"/>
          <w:bottom w:type="dxa" w:w="0"/>
        </w:tblCellMar>
        <w:jc w:val="left"/>
        <w:tblW w:type="pct" w:w="4582"/>
        <w:tblInd w:type="dxa" w:w="567"/>
        <w:tblLayout w:type="fixed"/>
      </w:tblPr>
      <w:tblGrid>
        <w:gridCol w:w="3260"/>
        <w:gridCol w:w="5318"/>
      </w:tblGrid>
      <w:tr>
        <w:trPr>
          <w:trHeight w:val="0" w:hRule="auto"/>
        </w:trPr>
        <w:tc>
          <w:tcPr>
            <w:tcMar/>
            <w:vAlign w:val="top"/>
            <w:tcBorders>
              <w:left w:val="nil" w:sz="0" w:color="auto"/>
              <w:right w:val="nil" w:sz="0" w:color="auto"/>
              <w:top w:val="nil" w:sz="0" w:color="auto"/>
              <w:bottom w:val="nil" w:sz="0" w:color="auto"/>
            </w:tcBorders>
          </w:tcPr>
          <w:p>
            <w:pPr/>
            <w:r>
              <w:drawing>
                <wp:inline>
                  <wp:extent cx="1473835" cy="1665605"/>
                  <wp:docPr id="1" nam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835" cy="1665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Mar/>
            <w:vAlign w:val="top"/>
            <w:tcBorders>
              <w:left w:val="nil" w:sz="0" w:color="auto"/>
              <w:right w:val="nil" w:sz="0" w:color="auto"/>
              <w:top w:val="nil" w:sz="0" w:color="auto"/>
              <w:bottom w:val="nil" w:sz="0" w:color="auto"/>
            </w:tcBorders>
          </w:tcPr>
          <w:p>
            <w:pPr>
              <w:rPr>
                <w:i/>
              </w:rPr>
            </w:pPr>
          </w:p>
          <w:p>
            <w:pPr>
              <w:rPr>
                <w:i/>
              </w:rPr>
            </w:pPr>
          </w:p>
          <w:p>
            <w:pPr>
              <w:rPr>
                <w:i/>
              </w:rPr>
            </w:pPr>
          </w:p>
          <w:p>
            <w:pPr>
              <w:rPr>
                <w:i/>
              </w:rPr>
            </w:pPr>
            <w:r>
              <w:rPr>
                <w:i/>
              </w:rPr>
              <w:t>You may format the View – Draft (Wrap to Window) – and the entries – Font…, Paragraph…</w:t>
            </w:r>
          </w:p>
        </w:tc>
      </w:tr>
    </w:tbl>
    <w:p>
      <w:pPr/>
    </w:p>
    <w:p>
      <w:pPr>
        <w:ind w:left="720" w:hanging="360"/>
        <w:numPr>
          <w:numId w:val="1"/>
        </w:numPr>
        <w:rPr>
          <w:b/>
        </w:rPr>
      </w:pPr>
      <w:r>
        <w:t>Now the Headings Panel in the Control Board allows to move the single entries in the list up and down as well out– and indent them.</w:t>
      </w:r>
      <w:r>
        <w:rPr>
          <w:b/>
        </w:rPr>
        <w:br w:type="textWrapping"/>
      </w:r>
      <w:r>
        <w:t xml:space="preserve">To visually mark the indentation use </w:t>
      </w:r>
      <w:r>
        <w:rPr>
          <w:i/>
        </w:rPr>
        <w:t>Modify Style</w:t>
      </w:r>
      <w:r>
        <w:t xml:space="preserve"> in the Headings Panel:</w:t>
        <w:br w:type="textWrapping"/>
      </w:r>
      <w:r>
        <w:rPr>
          <w:i/>
        </w:rPr>
        <w:t>Paragraph…</w:t>
      </w:r>
      <w:r>
        <w:tab/>
        <w:drawing>
          <wp:inline>
            <wp:extent cx="1445895" cy="640080"/>
            <wp:docPr id="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895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  <w:tab/>
        <w:t>for Heading 2 and so on.</w:t>
        <w:br w:type="textWrapping"/>
        <w:br w:type="textWrapping"/>
        <w:drawing>
          <wp:inline>
            <wp:extent cx="1656080" cy="1656080"/>
            <wp:docPr id="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080" cy="165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  <w:tab/>
        <w:drawing>
          <wp:inline>
            <wp:extent cx="1099820" cy="943610"/>
            <wp:docPr id="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820" cy="943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ind w:left="720" w:hanging="360"/>
        <w:numPr>
          <w:numId w:val="1"/>
        </w:numPr>
      </w:pPr>
      <w:r>
        <w:t>Put a hyperlink to the outline panel on every single page.</w:t>
        <w:br w:type="textWrapping"/>
        <w:drawing>
          <wp:inline>
            <wp:extent cx="2747010" cy="447040"/>
            <wp:docPr id="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7010" cy="447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/>
    </w:p>
    <w:p>
      <w:pPr>
        <w:rPr>
          <w:b/>
          <w:color w:val="FF0000"/>
        </w:rPr>
      </w:pPr>
      <w:r>
        <w:rPr>
          <w:b/>
          <w:color w:val="FF0000"/>
        </w:rPr>
        <w:t>Unfortunately you still have to reorder the files in the Document Bar by hand.</w:t>
      </w:r>
    </w:p>
    <w:p>
      <w:pPr>
        <w:rPr>
          <w:b/>
        </w:rPr>
      </w:pPr>
    </w:p>
    <w:p>
      <w:pPr/>
      <w:r>
        <w:t xml:space="preserve">Why would you want to do this? If you want to merge all the files to a single one (see AWP Help: </w:t>
      </w:r>
      <w:r>
        <w:rPr>
          <w:i/>
        </w:rPr>
        <w:t>Combine Into One Document</w:t>
      </w:r>
      <w:r>
        <w:t>) it is necessary as the outline panel does no rearrangement at all.</w:t>
      </w:r>
    </w:p>
    <w:p>
      <w:pPr/>
    </w:p>
    <w:p>
      <w:pPr>
        <w:rPr>
          <w:b/>
        </w:rPr>
      </w:pPr>
      <w:r>
        <w:rPr>
          <w:b/>
        </w:rPr>
        <w:t>Ceterum censeo…</w:t>
      </w:r>
    </w:p>
    <w:p>
      <w:pPr/>
    </w:p>
    <w:p>
      <w:pPr>
        <w:rPr>
          <w:b/>
        </w:rPr>
      </w:pPr>
      <w:r>
        <w:rPr>
          <w:b/>
        </w:rPr>
        <w:t>The best solution would be to make the Document Bar (in position left/right) capable of out/indenting files like the Control Board’s headings panel.</w:t>
      </w:r>
    </w:p>
    <w:p>
      <w:pPr/>
    </w:p>
    <w:p>
      <w:pPr>
        <w:rPr>
          <w:b/>
        </w:rPr>
      </w:pPr>
    </w:p>
    <w:sectPr>
      <w:pgSz w:w="12240" w:h="15840"/>
      <w:pgMar w:top="1440" w:right="1440" w:bottom="1440" w:left="1440" w:header="720" w:footer="720"/>
      <w:cols w:space="720"/>
      <w:pgNumType w:fmt="decimal"/>
      <w:footnotePr>
        <w:numFmt w:val="decimal"/>
        <w:numRestart w:val="continuous"/>
        <w:numStart w:val="1"/>
        <w:pos w:val="pageBottom"/>
      </w:footnotePr>
      <w:endnotePr>
        <w:numFmt w:val="lowerRoman"/>
        <w:numRestart w:val="continuous"/>
        <w:numStart w:val="1"/>
        <w:pos w:val="docEnd"/>
      </w:endnotePr>
    </w:sectPr>
  </w:body>
</w:document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singleLevel"/>
    <w:lvl w:ilvl="0">
      <w:start w:val="1"/>
      <w:numFmt w:val="bullet"/>
      <w:rPr>
        <w:rFonts w:ascii="Symbol" w:hAnsi="Symbol" w:eastAsia="Symbol"/>
      </w:rPr>
      <w:pPr>
        <w:ind w:left="720" w:hanging="360"/>
      </w:pPr>
      <w:lvlJc w:val="left"/>
      <w:lvlText w:val=""/>
      <w:suff w:val="tab"/>
    </w:lvl>
  </w:abstractNum>
  <w:num w:numId="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none" w:percent="100"/>
  <w:defaultTabStop w:val="720"/>
  <w:hyphenationZone w:val="36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/>
        <w:sz w:val="20"/>
        <w:lang w:val="en-US"/>
      </w:rPr>
    </w:rPrDefault>
    <w:pPrDefault>
      <w:pPr>
        <w:spacing w:line="240" w:lineRule="auto"/>
      </w:pPr>
    </w:pPrDefault>
  </w:docDefaults>
  <w:style w:type="paragraph" w:default="1" w:styleId="Normal">
    <w:name w:val="Normal"/>
    <w:rPr>
      <w:rFonts w:ascii="Arial" w:hAnsi="Arial" w:eastAsia="Arial"/>
      <w:sz w:val="22"/>
    </w:rPr>
    <w:pPr>
      <w:widowControl/>
    </w:pPr>
  </w:style>
  <w:style w:type="paragraph" w:styleId="Heading1">
    <w:name w:val="heading 1"/>
    <w:basedOn w:val="Normal"/>
    <w:next w:val="Normal"/>
    <w:rPr>
      <w:sz w:val="28"/>
      <w:b/>
      <w:kern w:val="28"/>
    </w:rPr>
    <w:pPr>
      <w:spacing w:before="240" w:beforeAutospacing="0" w:after="60" w:afterAutospacing="0"/>
      <w:keepNext/>
      <w:outlineLvl w:val="0"/>
    </w:pPr>
  </w:style>
  <w:style w:type="paragraph" w:styleId="Heading2">
    <w:name w:val="heading 2"/>
    <w:basedOn w:val="Normal"/>
    <w:next w:val="Normal"/>
    <w:rPr>
      <w:sz w:val="24"/>
      <w:b/>
      <w:i/>
    </w:rPr>
    <w:pPr>
      <w:spacing w:before="240" w:beforeAutospacing="0" w:after="60" w:afterAutospacing="0"/>
      <w:keepNext/>
      <w:outlineLvl w:val="1"/>
    </w:pPr>
  </w:style>
  <w:style w:type="paragraph" w:styleId="Heading3">
    <w:name w:val="heading 3"/>
    <w:basedOn w:val="Normal"/>
    <w:next w:val="Normal"/>
    <w:rPr>
      <w:b/>
    </w:rPr>
    <w:pPr>
      <w:spacing w:before="240" w:beforeAutospacing="0" w:after="60" w:afterAutospacing="0"/>
      <w:keepNext/>
      <w:outlineLvl w:val="2"/>
    </w:pPr>
  </w:style>
</w:styles>
</file>

<file path=word/_rels/document.xml.rels><?xml version="1.0" encoding="UTF-8" standalone="yes"?><Relationships xmlns="http://schemas.openxmlformats.org/package/2006/relationships"><Relationship Id="rId0" Type="http://schemas.openxmlformats.org/officeDocument/2006/relationships/settings" Target="settings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image" Target="media/image2.png"/><Relationship Id="rId5" Type="http://schemas.openxmlformats.org/officeDocument/2006/relationships/image" Target="media/image3.png"/><Relationship Id="rId6" Type="http://schemas.openxmlformats.org/officeDocument/2006/relationships/image" Target="media/image4.png"/><Relationship Id="rId7" Type="http://schemas.openxmlformats.org/officeDocument/2006/relationships/image" Target="media/image5.png"/><Relationship Id="rId8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Atlantis Word Processor</Application>
  <!-- awp:appVersion=4.0.3.0 --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karll</dc:creator>
  <dcterms:created xsi:type="dcterms:W3CDTF">2020-11-12T12:55:48Z</dcterms:created>
  <dcterms:modified xsi:type="dcterms:W3CDTF">2020-11-12T16:45:54Z</dcterms:modified>
</cp:coreProperties>
</file>